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345D9E">
      <w:pPr>
        <w:pBdr>
          <w:bottom w:val="single" w:sz="4" w:space="1" w:color="auto"/>
        </w:pBd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курсу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1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русский язык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290A" w:rsidRPr="006344C0" w:rsidRDefault="00627FA5" w:rsidP="006C290A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90A" w:rsidRPr="0063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51" w:rsidRDefault="00314451" w:rsidP="00314451">
      <w:pPr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b/>
          <w:lang w:eastAsia="ru-RU"/>
        </w:rPr>
        <w:t>Актуальность программы:</w:t>
      </w:r>
      <w:r w:rsidRPr="00857CEC">
        <w:rPr>
          <w:rFonts w:eastAsia="Times New Roman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14451" w:rsidRDefault="00314451" w:rsidP="00314451">
      <w:pPr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lang w:eastAsia="ru-RU"/>
        </w:rPr>
        <w:t xml:space="preserve">В процессе изучения </w:t>
      </w:r>
      <w:r>
        <w:rPr>
          <w:rFonts w:eastAsia="Times New Roman"/>
          <w:lang w:eastAsia="ru-RU"/>
        </w:rPr>
        <w:t>данного курса школьники могут увидеть «волшебство знакомых слов»</w:t>
      </w:r>
      <w:r w:rsidRPr="00857CEC">
        <w:rPr>
          <w:rFonts w:eastAsia="Times New Roman"/>
          <w:lang w:eastAsia="ru-RU"/>
        </w:rPr>
        <w:t>; понять, что обычные слова достойны изучения и в</w:t>
      </w:r>
      <w:r>
        <w:rPr>
          <w:rFonts w:eastAsia="Times New Roman"/>
          <w:lang w:eastAsia="ru-RU"/>
        </w:rPr>
        <w:t>нимания. Воспитание интереса к «</w:t>
      </w:r>
      <w:r w:rsidRPr="00857CEC">
        <w:rPr>
          <w:rFonts w:eastAsia="Times New Roman"/>
          <w:lang w:eastAsia="ru-RU"/>
        </w:rPr>
        <w:t>Занимательно</w:t>
      </w:r>
      <w:r>
        <w:rPr>
          <w:rFonts w:eastAsia="Times New Roman"/>
          <w:lang w:eastAsia="ru-RU"/>
        </w:rPr>
        <w:t>му русскому языку»</w:t>
      </w:r>
      <w:r w:rsidRPr="00857CEC">
        <w:rPr>
          <w:rFonts w:eastAsia="Times New Roman"/>
          <w:lang w:eastAsia="ru-RU"/>
        </w:rPr>
        <w:t xml:space="preserve"> должно пробуждать у учащихся стремление расширять свои знания по </w:t>
      </w:r>
      <w:r>
        <w:rPr>
          <w:rFonts w:eastAsia="Times New Roman"/>
          <w:lang w:eastAsia="ru-RU"/>
        </w:rPr>
        <w:t>предмету</w:t>
      </w:r>
      <w:r w:rsidRPr="00857CEC">
        <w:rPr>
          <w:rFonts w:eastAsia="Times New Roman"/>
          <w:lang w:eastAsia="ru-RU"/>
        </w:rPr>
        <w:t>, совершенствовать свою речь. Знание русского языка создает условия для успешного усвоения всех учебных предметов. Без хорошего владения словом невозможна никакая познавательная деятельность. Поэто</w:t>
      </w:r>
      <w:r>
        <w:rPr>
          <w:rFonts w:eastAsia="Times New Roman"/>
          <w:lang w:eastAsia="ru-RU"/>
        </w:rPr>
        <w:t xml:space="preserve">му особое внимание на занятиях уделяется </w:t>
      </w:r>
      <w:r w:rsidRPr="00857CEC">
        <w:rPr>
          <w:rFonts w:eastAsia="Times New Roman"/>
          <w:lang w:eastAsia="ru-RU"/>
        </w:rPr>
        <w:t>задания</w:t>
      </w:r>
      <w:r>
        <w:rPr>
          <w:rFonts w:eastAsia="Times New Roman"/>
          <w:lang w:eastAsia="ru-RU"/>
        </w:rPr>
        <w:t>м</w:t>
      </w:r>
      <w:r w:rsidRPr="00857CEC">
        <w:rPr>
          <w:rFonts w:eastAsia="Times New Roman"/>
          <w:lang w:eastAsia="ru-RU"/>
        </w:rPr>
        <w:t>, направленны</w:t>
      </w:r>
      <w:r>
        <w:rPr>
          <w:rFonts w:eastAsia="Times New Roman"/>
          <w:lang w:eastAsia="ru-RU"/>
        </w:rPr>
        <w:t>м</w:t>
      </w:r>
      <w:r w:rsidRPr="00857CEC">
        <w:rPr>
          <w:rFonts w:eastAsia="Times New Roman"/>
          <w:lang w:eastAsia="ru-RU"/>
        </w:rPr>
        <w:t xml:space="preserve"> на развитие устной и письменной речи учащихся, на воспитание у них чувс</w:t>
      </w:r>
      <w:r>
        <w:rPr>
          <w:rFonts w:eastAsia="Times New Roman"/>
          <w:lang w:eastAsia="ru-RU"/>
        </w:rPr>
        <w:t xml:space="preserve">тва языка, </w:t>
      </w:r>
      <w:r w:rsidRPr="00857CEC">
        <w:rPr>
          <w:rFonts w:eastAsia="Times New Roman"/>
          <w:lang w:eastAsia="ru-RU"/>
        </w:rPr>
        <w:t>этических норм речевого поведения.</w:t>
      </w:r>
    </w:p>
    <w:p w:rsidR="00314451" w:rsidRPr="00FA12D2" w:rsidRDefault="00314451" w:rsidP="00314451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 w:rsidRPr="00857CEC">
        <w:rPr>
          <w:rFonts w:eastAsia="Times New Roman"/>
          <w:b/>
          <w:bCs/>
          <w:lang w:eastAsia="ru-RU"/>
        </w:rPr>
        <w:t>Цель курса:</w:t>
      </w:r>
      <w:r w:rsidRPr="00857CEC">
        <w:rPr>
          <w:rFonts w:eastAsia="Times New Roman"/>
          <w:lang w:eastAsia="ru-RU"/>
        </w:rPr>
        <w:t xml:space="preserve"> расширить</w:t>
      </w:r>
      <w:r w:rsidRPr="00FA12D2">
        <w:rPr>
          <w:rFonts w:eastAsia="Times New Roman"/>
          <w:color w:val="000000"/>
          <w:lang w:eastAsia="ru-RU"/>
        </w:rPr>
        <w:t>, углубить и закрепить у младших школьников знания по русскому языку, лингвистический кругозор учащихся через систему развивающих занятий.</w:t>
      </w:r>
    </w:p>
    <w:p w:rsidR="00314451" w:rsidRDefault="00314451" w:rsidP="00314451">
      <w:pPr>
        <w:spacing w:before="100" w:beforeAutospacing="1" w:after="0"/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 курса</w:t>
      </w:r>
    </w:p>
    <w:p w:rsidR="00314451" w:rsidRPr="0062547A" w:rsidRDefault="00314451" w:rsidP="00314451">
      <w:pPr>
        <w:pStyle w:val="a8"/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eastAsia="Times New Roman"/>
          <w:color w:val="000000"/>
          <w:lang w:eastAsia="ru-RU"/>
        </w:rPr>
      </w:pPr>
      <w:r w:rsidRPr="0062547A">
        <w:rPr>
          <w:rFonts w:eastAsia="Times New Roman"/>
          <w:color w:val="000000"/>
          <w:lang w:eastAsia="ru-RU"/>
        </w:rPr>
        <w:t>развитие лингвистических компетенций учащихся;</w:t>
      </w:r>
    </w:p>
    <w:p w:rsidR="00314451" w:rsidRPr="0062547A" w:rsidRDefault="00314451" w:rsidP="00314451">
      <w:pPr>
        <w:pStyle w:val="a8"/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eastAsia="Times New Roman"/>
          <w:color w:val="000000"/>
          <w:lang w:eastAsia="ru-RU"/>
        </w:rPr>
      </w:pPr>
      <w:r w:rsidRPr="0062547A">
        <w:rPr>
          <w:rFonts w:eastAsia="Times New Roman"/>
          <w:color w:val="000000"/>
          <w:lang w:eastAsia="ru-RU"/>
        </w:rPr>
        <w:t>формирование любви и уважения к русскому языку;</w:t>
      </w:r>
    </w:p>
    <w:p w:rsidR="00314451" w:rsidRPr="0062547A" w:rsidRDefault="00314451" w:rsidP="00314451">
      <w:pPr>
        <w:pStyle w:val="a8"/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eastAsia="Times New Roman"/>
          <w:color w:val="000000"/>
          <w:lang w:eastAsia="ru-RU"/>
        </w:rPr>
      </w:pPr>
      <w:r w:rsidRPr="0062547A">
        <w:rPr>
          <w:rFonts w:eastAsia="Times New Roman"/>
          <w:color w:val="000000"/>
          <w:lang w:eastAsia="ru-RU"/>
        </w:rPr>
        <w:t>развитие познавательных способностей младших школьников;</w:t>
      </w:r>
    </w:p>
    <w:p w:rsidR="00314451" w:rsidRPr="0062547A" w:rsidRDefault="00314451" w:rsidP="00314451">
      <w:pPr>
        <w:pStyle w:val="a8"/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eastAsia="Times New Roman"/>
          <w:color w:val="000000"/>
          <w:lang w:eastAsia="ru-RU"/>
        </w:rPr>
      </w:pPr>
      <w:r w:rsidRPr="0062547A">
        <w:rPr>
          <w:rFonts w:eastAsia="Times New Roman"/>
          <w:color w:val="000000"/>
          <w:lang w:eastAsia="ru-RU"/>
        </w:rPr>
        <w:t>развитие творческих способностей младших школьников;</w:t>
      </w:r>
    </w:p>
    <w:p w:rsidR="00314451" w:rsidRPr="0062547A" w:rsidRDefault="00314451" w:rsidP="00314451">
      <w:pPr>
        <w:pStyle w:val="a8"/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eastAsia="Times New Roman"/>
          <w:color w:val="000000"/>
          <w:lang w:eastAsia="ru-RU"/>
        </w:rPr>
      </w:pPr>
      <w:r w:rsidRPr="0062547A">
        <w:rPr>
          <w:rFonts w:eastAsia="Times New Roman"/>
          <w:color w:val="000000"/>
          <w:lang w:eastAsia="ru-RU"/>
        </w:rPr>
        <w:t>расширение кругозора учащихся.</w:t>
      </w:r>
    </w:p>
    <w:p w:rsidR="00314451" w:rsidRPr="0062547A" w:rsidRDefault="00314451" w:rsidP="00314451">
      <w:pPr>
        <w:spacing w:after="0"/>
        <w:ind w:left="360"/>
        <w:jc w:val="both"/>
        <w:rPr>
          <w:rFonts w:eastAsia="Times New Roman"/>
          <w:lang w:eastAsia="ru-RU"/>
        </w:rPr>
      </w:pPr>
    </w:p>
    <w:p w:rsidR="00314451" w:rsidRDefault="00314451" w:rsidP="0031445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>
        <w:rPr>
          <w:rFonts w:eastAsia="Times New Roman"/>
          <w:lang w:eastAsia="ru-RU"/>
        </w:rPr>
        <w:t>общеучебных</w:t>
      </w:r>
      <w:proofErr w:type="spellEnd"/>
      <w:r>
        <w:rPr>
          <w:rFonts w:eastAsia="Times New Roman"/>
          <w:lang w:eastAsia="ru-RU"/>
        </w:rPr>
        <w:t xml:space="preserve"> умений и навыков, а не усвоение каких-то конкретных знаний и умений.</w:t>
      </w:r>
    </w:p>
    <w:p w:rsidR="00314451" w:rsidRDefault="00314451" w:rsidP="0031445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314451" w:rsidRPr="009619DA" w:rsidRDefault="00314451" w:rsidP="00314451">
      <w:pPr>
        <w:ind w:firstLine="360"/>
        <w:jc w:val="both"/>
        <w:rPr>
          <w:rFonts w:eastAsia="Times New Roman"/>
          <w:u w:val="single"/>
          <w:lang w:eastAsia="ru-RU"/>
        </w:rPr>
      </w:pPr>
      <w:r w:rsidRPr="009619DA">
        <w:rPr>
          <w:rFonts w:eastAsia="Times New Roman"/>
          <w:u w:val="single"/>
          <w:lang w:eastAsia="ru-RU"/>
        </w:rPr>
        <w:t>Познавательный аспект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и развитие разных видов памяти, внимания, воображения.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и развитие </w:t>
      </w:r>
      <w:proofErr w:type="spellStart"/>
      <w:r>
        <w:rPr>
          <w:rFonts w:eastAsia="Times New Roman"/>
          <w:lang w:eastAsia="ru-RU"/>
        </w:rPr>
        <w:t>общеучебных</w:t>
      </w:r>
      <w:proofErr w:type="spellEnd"/>
      <w:r>
        <w:rPr>
          <w:rFonts w:eastAsia="Times New Roman"/>
          <w:lang w:eastAsia="ru-RU"/>
        </w:rPr>
        <w:t xml:space="preserve"> умений и навыков.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314451" w:rsidRPr="0092769F" w:rsidRDefault="00314451" w:rsidP="00314451">
      <w:pPr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Развивающий аспект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речи.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314451" w:rsidRPr="0092769F" w:rsidRDefault="00314451" w:rsidP="00314451">
      <w:pPr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Воспитывающий аспект</w:t>
      </w:r>
    </w:p>
    <w:p w:rsidR="00314451" w:rsidRDefault="00314451" w:rsidP="00314451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Воспитание системы нравственных межличностных отношений.</w:t>
      </w:r>
    </w:p>
    <w:p w:rsidR="00314451" w:rsidRPr="00FD7607" w:rsidRDefault="00314451" w:rsidP="00314451">
      <w:pPr>
        <w:ind w:firstLine="708"/>
        <w:jc w:val="both"/>
        <w:rPr>
          <w:rFonts w:eastAsia="Times New Roman"/>
          <w:lang w:eastAsia="ru-RU"/>
        </w:rPr>
      </w:pPr>
      <w:r w:rsidRPr="00FD7607">
        <w:rPr>
          <w:rFonts w:eastAsia="Times New Roman"/>
          <w:b/>
          <w:lang w:eastAsia="ru-RU"/>
        </w:rPr>
        <w:lastRenderedPageBreak/>
        <w:t>Спецификой образовательной организации</w:t>
      </w:r>
      <w:r w:rsidRPr="00FD7607">
        <w:rPr>
          <w:rFonts w:eastAsia="Times New Roman"/>
          <w:lang w:eastAsia="ru-RU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FD7607">
        <w:rPr>
          <w:rFonts w:eastAsia="Times New Roman"/>
          <w:lang w:eastAsia="ru-RU"/>
        </w:rPr>
        <w:t>лингво</w:t>
      </w:r>
      <w:proofErr w:type="spellEnd"/>
      <w:r w:rsidRPr="00FD7607">
        <w:rPr>
          <w:rFonts w:eastAsia="Times New Roman"/>
          <w:lang w:eastAsia="ru-RU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314451" w:rsidRDefault="00314451" w:rsidP="00314451">
      <w:pPr>
        <w:jc w:val="both"/>
        <w:rPr>
          <w:rFonts w:eastAsia="Times New Roman"/>
          <w:lang w:eastAsia="ru-RU"/>
        </w:rPr>
      </w:pPr>
      <w:r w:rsidRPr="00834642">
        <w:rPr>
          <w:rFonts w:eastAsia="Times New Roman"/>
          <w:b/>
          <w:lang w:eastAsia="ru-RU"/>
        </w:rPr>
        <w:t>Срок реализации:</w:t>
      </w:r>
      <w:r>
        <w:rPr>
          <w:rFonts w:eastAsia="Times New Roman"/>
          <w:lang w:eastAsia="ru-RU"/>
        </w:rPr>
        <w:t xml:space="preserve"> программа</w:t>
      </w:r>
      <w:r w:rsidRPr="00834642">
        <w:rPr>
          <w:rFonts w:eastAsia="Times New Roman"/>
          <w:lang w:eastAsia="ru-RU"/>
        </w:rPr>
        <w:t xml:space="preserve"> рассчитана на 34 учебных часа, 1 час в неделю.</w:t>
      </w:r>
    </w:p>
    <w:p w:rsidR="00314451" w:rsidRPr="00670D4B" w:rsidRDefault="00314451" w:rsidP="00314451">
      <w:pPr>
        <w:ind w:firstLine="360"/>
        <w:jc w:val="both"/>
        <w:rPr>
          <w:rFonts w:eastAsia="Times New Roman"/>
          <w:lang w:eastAsia="ru-RU"/>
        </w:rPr>
      </w:pPr>
    </w:p>
    <w:p w:rsidR="006C290A" w:rsidRPr="00627FA5" w:rsidRDefault="006C290A" w:rsidP="00314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6C290A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314451"/>
    <w:rsid w:val="003328ED"/>
    <w:rsid w:val="00345D9E"/>
    <w:rsid w:val="00627FA5"/>
    <w:rsid w:val="006C290A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2022-10-01T14:05:00Z</dcterms:created>
  <dcterms:modified xsi:type="dcterms:W3CDTF">2022-10-03T07:09:00Z</dcterms:modified>
</cp:coreProperties>
</file>