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5" w:rsidRDefault="00627FA5" w:rsidP="003A4F47">
      <w:pPr>
        <w:pBdr>
          <w:bottom w:val="single" w:sz="4" w:space="1" w:color="auto"/>
        </w:pBdr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A5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курсу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C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Игра. Досуговое общение</w:t>
      </w:r>
      <w:r w:rsidRPr="000A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290A" w:rsidRPr="006344C0" w:rsidRDefault="00627FA5" w:rsidP="006C290A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90A" w:rsidRPr="00634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0E" w:rsidRPr="005072D3" w:rsidRDefault="00BC710E" w:rsidP="00BC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BC710E" w:rsidRPr="005072D3" w:rsidRDefault="00BC710E" w:rsidP="00BC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игры дети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ученика автоматически выполнять действия, подчиненные какому-то алгоритму.</w:t>
      </w:r>
    </w:p>
    <w:p w:rsidR="00BC710E" w:rsidRPr="005072D3" w:rsidRDefault="00BC710E" w:rsidP="00BC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программу</w:t>
      </w: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вошли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</w:t>
      </w:r>
    </w:p>
    <w:p w:rsidR="00BC710E" w:rsidRPr="005072D3" w:rsidRDefault="00BC710E" w:rsidP="00BC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</w:t>
      </w: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</w:t>
      </w:r>
      <w:r w:rsidRPr="005072D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 целью включены подвижные игры, настольные игры, викторины разной тематики. Некоторые игры и задания могут принимать форму состязаний, соревнований между командами.</w:t>
      </w:r>
    </w:p>
    <w:p w:rsidR="00BC710E" w:rsidRPr="005072D3" w:rsidRDefault="00BC710E" w:rsidP="00BC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BC710E" w:rsidRPr="005072D3" w:rsidRDefault="00BC710E" w:rsidP="00BC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данного курса являются: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укрепление здоровья школьников посредством развития физических качеств;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двигательных реакций, точности движения, ловкости;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сообразительности, творческого воображения;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внимания, культуры поведения;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проблемных ситуаций, активизация творческого отношения учащихся к себе;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обучить умению работать индивидуально и в группе,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природные задатки и способности детей;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BC710E" w:rsidRPr="005072D3" w:rsidRDefault="00BC710E" w:rsidP="00BC71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>
        <w:rPr>
          <w:rStyle w:val="1"/>
          <w:sz w:val="24"/>
          <w:szCs w:val="24"/>
        </w:rPr>
        <w:t>В</w:t>
      </w:r>
      <w:r w:rsidRPr="00A606BF">
        <w:rPr>
          <w:rStyle w:val="1"/>
          <w:sz w:val="24"/>
          <w:szCs w:val="24"/>
        </w:rPr>
        <w:t>неурочная программа игровой деятельности школьников основывается</w:t>
      </w:r>
      <w:r>
        <w:rPr>
          <w:rStyle w:val="1"/>
          <w:sz w:val="24"/>
          <w:szCs w:val="24"/>
        </w:rPr>
        <w:t xml:space="preserve"> на принципах </w:t>
      </w:r>
      <w:proofErr w:type="spellStart"/>
      <w:r>
        <w:rPr>
          <w:rStyle w:val="1"/>
          <w:sz w:val="24"/>
          <w:szCs w:val="24"/>
        </w:rPr>
        <w:t>природосообразно</w:t>
      </w:r>
      <w:r w:rsidRPr="00A606BF">
        <w:rPr>
          <w:rStyle w:val="1"/>
          <w:sz w:val="24"/>
          <w:szCs w:val="24"/>
        </w:rPr>
        <w:t>сти</w:t>
      </w:r>
      <w:proofErr w:type="spellEnd"/>
      <w:r w:rsidRPr="00A606BF">
        <w:rPr>
          <w:rStyle w:val="1"/>
          <w:sz w:val="24"/>
          <w:szCs w:val="24"/>
        </w:rPr>
        <w:t xml:space="preserve">, </w:t>
      </w:r>
      <w:proofErr w:type="spellStart"/>
      <w:r w:rsidRPr="00A606BF">
        <w:rPr>
          <w:rStyle w:val="1"/>
          <w:sz w:val="24"/>
          <w:szCs w:val="24"/>
        </w:rPr>
        <w:t>культуросообразности</w:t>
      </w:r>
      <w:proofErr w:type="spellEnd"/>
      <w:r w:rsidRPr="00A606BF">
        <w:rPr>
          <w:rStyle w:val="1"/>
          <w:sz w:val="24"/>
          <w:szCs w:val="24"/>
        </w:rPr>
        <w:t>, коллективности, диалогичности.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A606BF">
        <w:rPr>
          <w:rStyle w:val="a7"/>
          <w:sz w:val="24"/>
          <w:szCs w:val="24"/>
        </w:rPr>
        <w:t xml:space="preserve">Принцип </w:t>
      </w:r>
      <w:proofErr w:type="spellStart"/>
      <w:r w:rsidRPr="00A606BF">
        <w:rPr>
          <w:rStyle w:val="a7"/>
          <w:sz w:val="24"/>
          <w:szCs w:val="24"/>
        </w:rPr>
        <w:t>природосообразности</w:t>
      </w:r>
      <w:proofErr w:type="spellEnd"/>
      <w:r w:rsidRPr="00A606BF">
        <w:rPr>
          <w:rStyle w:val="1"/>
          <w:sz w:val="24"/>
          <w:szCs w:val="24"/>
        </w:rPr>
        <w:t xml:space="preserve"> предполагает, что игровая деятельность школьника согласуется с общими законами раз</w:t>
      </w:r>
      <w:r w:rsidRPr="00A606BF">
        <w:rPr>
          <w:rStyle w:val="1"/>
          <w:sz w:val="24"/>
          <w:szCs w:val="24"/>
        </w:rPr>
        <w:softHyphen/>
        <w:t>вития природы и человека, воспитывает его сообразно полу и возрасту, а также формирует у него ответственность за раз</w:t>
      </w:r>
      <w:r w:rsidRPr="00A606BF">
        <w:rPr>
          <w:rStyle w:val="1"/>
          <w:sz w:val="24"/>
          <w:szCs w:val="24"/>
        </w:rPr>
        <w:softHyphen/>
        <w:t>витие самого себя.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proofErr w:type="spellStart"/>
      <w:r w:rsidRPr="00A606BF">
        <w:rPr>
          <w:rStyle w:val="1"/>
          <w:sz w:val="24"/>
          <w:szCs w:val="24"/>
        </w:rPr>
        <w:t>Возрастосообразность</w:t>
      </w:r>
      <w:proofErr w:type="spellEnd"/>
      <w:r w:rsidRPr="00A606BF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– </w:t>
      </w:r>
      <w:r w:rsidRPr="00A606BF">
        <w:rPr>
          <w:rStyle w:val="1"/>
          <w:sz w:val="24"/>
          <w:szCs w:val="24"/>
        </w:rPr>
        <w:t xml:space="preserve">одна из важнейших конкретизаций принципа </w:t>
      </w:r>
      <w:proofErr w:type="spellStart"/>
      <w:r w:rsidRPr="00A606BF">
        <w:rPr>
          <w:rStyle w:val="1"/>
          <w:sz w:val="24"/>
          <w:szCs w:val="24"/>
        </w:rPr>
        <w:t>природосообразности</w:t>
      </w:r>
      <w:proofErr w:type="spellEnd"/>
      <w:r w:rsidRPr="00A606BF">
        <w:rPr>
          <w:rStyle w:val="1"/>
          <w:sz w:val="24"/>
          <w:szCs w:val="24"/>
        </w:rPr>
        <w:t xml:space="preserve">. На каждом возрастном этапе перед человеком встаёт ряд специфических задач, от решения которых зависит его личностное развитие. Это </w:t>
      </w:r>
      <w:proofErr w:type="spellStart"/>
      <w:r w:rsidRPr="00A606BF">
        <w:rPr>
          <w:rStyle w:val="1"/>
          <w:sz w:val="24"/>
          <w:szCs w:val="24"/>
        </w:rPr>
        <w:t>естественно</w:t>
      </w:r>
      <w:r w:rsidRPr="00A606BF">
        <w:rPr>
          <w:rStyle w:val="1"/>
          <w:sz w:val="24"/>
          <w:szCs w:val="24"/>
        </w:rPr>
        <w:softHyphen/>
        <w:t>культурные</w:t>
      </w:r>
      <w:proofErr w:type="spellEnd"/>
      <w:r w:rsidRPr="00A606BF">
        <w:rPr>
          <w:rStyle w:val="1"/>
          <w:sz w:val="24"/>
          <w:szCs w:val="24"/>
        </w:rPr>
        <w:t xml:space="preserve"> (достижение определённого уровня биологическо</w:t>
      </w:r>
      <w:r w:rsidRPr="00A606BF">
        <w:rPr>
          <w:rStyle w:val="1"/>
          <w:sz w:val="24"/>
          <w:szCs w:val="24"/>
        </w:rPr>
        <w:softHyphen/>
        <w:t>го созревания, физического и сексуального развития), соци</w:t>
      </w:r>
      <w:r w:rsidRPr="00A606BF">
        <w:rPr>
          <w:rStyle w:val="1"/>
          <w:sz w:val="24"/>
          <w:szCs w:val="24"/>
        </w:rPr>
        <w:softHyphen/>
        <w:t>ально-культурные (познавательные, морально-</w:t>
      </w:r>
      <w:r w:rsidRPr="00A606BF">
        <w:rPr>
          <w:rStyle w:val="1"/>
          <w:sz w:val="24"/>
          <w:szCs w:val="24"/>
        </w:rPr>
        <w:lastRenderedPageBreak/>
        <w:t>нравственные, ценностно-смысловые), социально-психологические (станов</w:t>
      </w:r>
      <w:r w:rsidRPr="00A606BF">
        <w:rPr>
          <w:rStyle w:val="1"/>
          <w:sz w:val="24"/>
          <w:szCs w:val="24"/>
        </w:rPr>
        <w:softHyphen/>
        <w:t>ление самосознания личности, её самоопределение в жизни) задачи.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right="20" w:firstLine="708"/>
        <w:rPr>
          <w:sz w:val="24"/>
          <w:szCs w:val="24"/>
        </w:rPr>
      </w:pPr>
      <w:r w:rsidRPr="00A606BF">
        <w:rPr>
          <w:rStyle w:val="a7"/>
          <w:sz w:val="24"/>
          <w:szCs w:val="24"/>
        </w:rPr>
        <w:t xml:space="preserve">Принцип </w:t>
      </w:r>
      <w:proofErr w:type="spellStart"/>
      <w:r w:rsidRPr="00A606BF">
        <w:rPr>
          <w:rStyle w:val="a7"/>
          <w:sz w:val="24"/>
          <w:szCs w:val="24"/>
        </w:rPr>
        <w:t>культуросообразности</w:t>
      </w:r>
      <w:proofErr w:type="spellEnd"/>
      <w:r w:rsidRPr="00A606BF">
        <w:rPr>
          <w:rStyle w:val="1"/>
          <w:sz w:val="24"/>
          <w:szCs w:val="24"/>
        </w:rPr>
        <w:t xml:space="preserve"> предполагает, что игра школьников основывается на общечеловеческих ценностях культуры и строится в соответствии с ценностями и нормами тех или иных национальных культур, специфическими осо</w:t>
      </w:r>
      <w:r w:rsidRPr="00A606BF">
        <w:rPr>
          <w:rStyle w:val="1"/>
          <w:sz w:val="24"/>
          <w:szCs w:val="24"/>
        </w:rPr>
        <w:softHyphen/>
        <w:t>бенностями, присущими традициям тех или иных регионов, не противоречащими общечеловеческим ценностям.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A606BF">
        <w:rPr>
          <w:rStyle w:val="1"/>
          <w:sz w:val="24"/>
          <w:szCs w:val="24"/>
        </w:rPr>
        <w:t xml:space="preserve">Трактовка </w:t>
      </w:r>
      <w:r w:rsidRPr="00A606BF">
        <w:rPr>
          <w:rStyle w:val="a7"/>
          <w:sz w:val="24"/>
          <w:szCs w:val="24"/>
        </w:rPr>
        <w:t>принципа коллективности</w:t>
      </w:r>
      <w:r w:rsidRPr="00A606BF">
        <w:rPr>
          <w:rStyle w:val="1"/>
          <w:sz w:val="24"/>
          <w:szCs w:val="24"/>
        </w:rPr>
        <w:t xml:space="preserve"> применительно к игровой деятельности предполагает, что детская игра, как правило, осуществляется в детско-взрослых общностях и даёт юному человеку опыт жизни в обществе, опыт взаимодей</w:t>
      </w:r>
      <w:r w:rsidRPr="00A606BF">
        <w:rPr>
          <w:rStyle w:val="1"/>
          <w:sz w:val="24"/>
          <w:szCs w:val="24"/>
        </w:rPr>
        <w:softHyphen/>
        <w:t>ствия с окружающими людьми.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A606BF">
        <w:rPr>
          <w:rStyle w:val="a7"/>
          <w:sz w:val="24"/>
          <w:szCs w:val="24"/>
        </w:rPr>
        <w:t>Принцип диалогичности</w:t>
      </w:r>
      <w:r w:rsidRPr="00A606BF">
        <w:rPr>
          <w:rStyle w:val="1"/>
          <w:sz w:val="24"/>
          <w:szCs w:val="24"/>
        </w:rPr>
        <w:t xml:space="preserve"> предполагает, что духовно-ценност</w:t>
      </w:r>
      <w:r w:rsidRPr="00A606BF">
        <w:rPr>
          <w:rStyle w:val="1"/>
          <w:sz w:val="24"/>
          <w:szCs w:val="24"/>
        </w:rPr>
        <w:softHyphen/>
        <w:t>ная ориентация детей и их развитие осуществляются в процессе такого игрового взаимодействия педагога и учащихся, содержа</w:t>
      </w:r>
      <w:r w:rsidRPr="00A606BF">
        <w:rPr>
          <w:rStyle w:val="1"/>
          <w:sz w:val="24"/>
          <w:szCs w:val="24"/>
        </w:rPr>
        <w:softHyphen/>
        <w:t>нием которого является обмен ценностями (ценностями, выра</w:t>
      </w:r>
      <w:r w:rsidRPr="00A606BF">
        <w:rPr>
          <w:rStyle w:val="1"/>
          <w:sz w:val="24"/>
          <w:szCs w:val="24"/>
        </w:rPr>
        <w:softHyphen/>
        <w:t>ботанными историей культуры конкретного общества; ценно</w:t>
      </w:r>
      <w:r w:rsidRPr="00A606BF">
        <w:rPr>
          <w:rStyle w:val="1"/>
          <w:sz w:val="24"/>
          <w:szCs w:val="24"/>
        </w:rPr>
        <w:softHyphen/>
        <w:t>стями, свойственными субъектам образования как представи</w:t>
      </w:r>
      <w:r w:rsidRPr="00A606BF">
        <w:rPr>
          <w:rStyle w:val="1"/>
          <w:sz w:val="24"/>
          <w:szCs w:val="24"/>
        </w:rPr>
        <w:softHyphen/>
        <w:t>телям различных поколений и субкультур; индивидуальными ценностями конкретных субъектов образования), а также со</w:t>
      </w:r>
      <w:r w:rsidRPr="00A606BF">
        <w:rPr>
          <w:rStyle w:val="1"/>
          <w:sz w:val="24"/>
          <w:szCs w:val="24"/>
        </w:rPr>
        <w:softHyphen/>
        <w:t>вместное продуцирование ценностей.</w:t>
      </w:r>
    </w:p>
    <w:p w:rsidR="00BC710E" w:rsidRPr="00A606BF" w:rsidRDefault="00BC710E" w:rsidP="00BC710E">
      <w:pPr>
        <w:pStyle w:val="40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 w:rsidRPr="00A606BF">
        <w:rPr>
          <w:rStyle w:val="a7"/>
          <w:sz w:val="24"/>
          <w:szCs w:val="24"/>
        </w:rPr>
        <w:t>Диалогичность воспитания не предполагает равенства между педагогом и школьником. Это обусловлено возрастными раз</w:t>
      </w:r>
      <w:r w:rsidRPr="00A606BF">
        <w:rPr>
          <w:rStyle w:val="a7"/>
          <w:sz w:val="24"/>
          <w:szCs w:val="24"/>
        </w:rPr>
        <w:softHyphen/>
        <w:t>личиями, неодинаковостью жизненного опыта, асимметрично</w:t>
      </w:r>
      <w:r w:rsidRPr="00A606BF">
        <w:rPr>
          <w:rStyle w:val="a7"/>
          <w:sz w:val="24"/>
          <w:szCs w:val="24"/>
        </w:rPr>
        <w:softHyphen/>
        <w:t xml:space="preserve">стью социальных </w:t>
      </w:r>
      <w:r w:rsidRPr="00A606BF">
        <w:rPr>
          <w:rStyle w:val="1"/>
          <w:sz w:val="24"/>
          <w:szCs w:val="24"/>
        </w:rPr>
        <w:t>ролей. Но диалогичность требует не столько равенства, сколько искренности и взаимных понимания, при</w:t>
      </w:r>
      <w:r w:rsidRPr="00A606BF">
        <w:rPr>
          <w:rStyle w:val="1"/>
          <w:sz w:val="24"/>
          <w:szCs w:val="24"/>
        </w:rPr>
        <w:softHyphen/>
        <w:t>знания и принятия.</w:t>
      </w:r>
    </w:p>
    <w:p w:rsidR="00BC710E" w:rsidRDefault="00BC710E" w:rsidP="00BC710E">
      <w:pPr>
        <w:pStyle w:val="40"/>
        <w:shd w:val="clear" w:color="auto" w:fill="auto"/>
        <w:tabs>
          <w:tab w:val="left" w:pos="1026"/>
        </w:tabs>
        <w:spacing w:before="0"/>
        <w:ind w:right="20" w:firstLine="0"/>
      </w:pPr>
    </w:p>
    <w:p w:rsidR="006C290A" w:rsidRPr="00627FA5" w:rsidRDefault="006C290A" w:rsidP="00BC710E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sectPr w:rsidR="006C290A" w:rsidRPr="0062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6D"/>
    <w:multiLevelType w:val="singleLevel"/>
    <w:tmpl w:val="0000006D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46933EB6"/>
    <w:multiLevelType w:val="multilevel"/>
    <w:tmpl w:val="076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A5"/>
    <w:rsid w:val="003328ED"/>
    <w:rsid w:val="003A4F47"/>
    <w:rsid w:val="00627FA5"/>
    <w:rsid w:val="006C290A"/>
    <w:rsid w:val="00B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B857-22E5-401B-8077-8FF2CD4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FA5"/>
    <w:pPr>
      <w:spacing w:after="0" w:line="276" w:lineRule="auto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FA5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627F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 4"/>
    <w:basedOn w:val="a"/>
    <w:rsid w:val="00627F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6">
    <w:name w:val="Основной текст_"/>
    <w:link w:val="40"/>
    <w:rsid w:val="00BC710E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rsid w:val="00BC71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6"/>
    <w:rsid w:val="00BC710E"/>
    <w:pPr>
      <w:widowControl w:val="0"/>
      <w:shd w:val="clear" w:color="auto" w:fill="FFFFFF"/>
      <w:spacing w:before="240" w:after="0" w:line="254" w:lineRule="exact"/>
      <w:ind w:hanging="220"/>
      <w:jc w:val="both"/>
    </w:pPr>
    <w:rPr>
      <w:rFonts w:ascii="Times New Roman" w:eastAsia="Times New Roman" w:hAnsi="Times New Roman"/>
    </w:rPr>
  </w:style>
  <w:style w:type="character" w:customStyle="1" w:styleId="a7">
    <w:name w:val="Основной текст + Курсив"/>
    <w:rsid w:val="00BC71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Валериановна</dc:creator>
  <cp:keywords/>
  <dc:description/>
  <cp:lastModifiedBy>Пользователь Windows</cp:lastModifiedBy>
  <cp:revision>4</cp:revision>
  <dcterms:created xsi:type="dcterms:W3CDTF">2022-10-01T14:02:00Z</dcterms:created>
  <dcterms:modified xsi:type="dcterms:W3CDTF">2022-10-03T07:09:00Z</dcterms:modified>
</cp:coreProperties>
</file>