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6" w:rsidRPr="009157F6" w:rsidRDefault="009157F6" w:rsidP="009157F6">
      <w:pPr>
        <w:spacing w:line="276" w:lineRule="auto"/>
        <w:ind w:left="142"/>
        <w:jc w:val="center"/>
        <w:rPr>
          <w:b/>
        </w:rPr>
      </w:pPr>
      <w:r w:rsidRPr="009157F6">
        <w:rPr>
          <w:b/>
        </w:rPr>
        <w:t xml:space="preserve">Аннотация к рабочей программе учебного предмета </w:t>
      </w:r>
    </w:p>
    <w:p w:rsidR="009157F6" w:rsidRPr="009157F6" w:rsidRDefault="009157F6" w:rsidP="00F4237D">
      <w:pPr>
        <w:pBdr>
          <w:bottom w:val="single" w:sz="4" w:space="1" w:color="auto"/>
        </w:pBdr>
        <w:spacing w:line="276" w:lineRule="auto"/>
        <w:ind w:left="142"/>
        <w:jc w:val="center"/>
        <w:rPr>
          <w:b/>
        </w:rPr>
      </w:pPr>
      <w:r w:rsidRPr="009157F6">
        <w:rPr>
          <w:b/>
        </w:rPr>
        <w:t>«Практикум по написанию сочинен</w:t>
      </w:r>
      <w:bookmarkStart w:id="0" w:name="_GoBack"/>
      <w:bookmarkEnd w:id="0"/>
      <w:r w:rsidRPr="009157F6">
        <w:rPr>
          <w:b/>
        </w:rPr>
        <w:t>ий разных жанров» (11 кл.)</w:t>
      </w:r>
    </w:p>
    <w:p w:rsidR="009157F6" w:rsidRDefault="009157F6" w:rsidP="009157F6">
      <w:pPr>
        <w:spacing w:line="276" w:lineRule="auto"/>
        <w:ind w:left="142"/>
        <w:jc w:val="center"/>
      </w:pPr>
    </w:p>
    <w:p w:rsidR="009157F6" w:rsidRPr="009157F6" w:rsidRDefault="009157F6" w:rsidP="009157F6">
      <w:pPr>
        <w:spacing w:line="276" w:lineRule="auto"/>
        <w:ind w:left="142" w:hanging="142"/>
        <w:jc w:val="both"/>
      </w:pPr>
      <w:r w:rsidRPr="00867FED">
        <w:t xml:space="preserve">  </w:t>
      </w:r>
      <w:r w:rsidRPr="00867FED">
        <w:tab/>
      </w:r>
      <w:r w:rsidRPr="00867FED">
        <w:tab/>
        <w:t>Данный учебный предмет предлагает решить проблему речевого развития учащихся. Задача данного учебного предмета – не только вооружить ученика определённым багажом знаний, но и научить самостоятельно приобретать знания, развивать умения, навыки. В рамках данного курса целесообразно обратиться к теории создания сжатого текста по готовому полному его варианту, к развитию навыков самостоятельного создания текстов на лингвистическую тему, аналитических текстов по заданной фразе, а также тексов – рассуждений по ключевому слову. Кроме того, в программу включен материал по повторению сложных орфографических, пунктуационных тем, а также тем по повторению синтаксиса русского языка, что поможет учащимся лучше подготовиться к решению тестовой части экзаменационной работы.</w:t>
      </w:r>
      <w:r>
        <w:t xml:space="preserve"> </w:t>
      </w:r>
      <w:r w:rsidRPr="009157F6">
        <w:t xml:space="preserve">Данный учебный предмет ставит следующие цели: </w:t>
      </w:r>
    </w:p>
    <w:p w:rsidR="009157F6" w:rsidRPr="00AD4DFE" w:rsidRDefault="009157F6" w:rsidP="009157F6">
      <w:pPr>
        <w:spacing w:line="276" w:lineRule="auto"/>
        <w:jc w:val="both"/>
      </w:pPr>
      <w:r>
        <w:t>- развитие коммуникативно-речевой культуры старшеклассников;</w:t>
      </w:r>
    </w:p>
    <w:p w:rsidR="009157F6" w:rsidRDefault="009157F6" w:rsidP="009157F6">
      <w:pPr>
        <w:spacing w:line="276" w:lineRule="auto"/>
        <w:jc w:val="both"/>
      </w:pPr>
      <w:r>
        <w:t>- раскрытие творческих способностей учащихся;</w:t>
      </w:r>
    </w:p>
    <w:p w:rsidR="009157F6" w:rsidRDefault="009157F6" w:rsidP="009157F6">
      <w:pPr>
        <w:spacing w:line="276" w:lineRule="auto"/>
        <w:jc w:val="both"/>
      </w:pPr>
      <w:r>
        <w:t>- развитие ассоциативного мышления старшеклассников;</w:t>
      </w:r>
    </w:p>
    <w:p w:rsidR="009157F6" w:rsidRDefault="009157F6" w:rsidP="009157F6">
      <w:pPr>
        <w:spacing w:line="276" w:lineRule="auto"/>
        <w:jc w:val="both"/>
      </w:pPr>
      <w:r>
        <w:t>- формирование коммуникативного умения создавать собственные речевые произведения, используя возможности разных стилей и типов;</w:t>
      </w:r>
    </w:p>
    <w:p w:rsidR="009157F6" w:rsidRDefault="009157F6" w:rsidP="009157F6">
      <w:pPr>
        <w:spacing w:line="276" w:lineRule="auto"/>
        <w:jc w:val="both"/>
      </w:pPr>
      <w:r>
        <w:t>- формирование представления школьников о разных способах восприятия действительности;</w:t>
      </w:r>
    </w:p>
    <w:p w:rsidR="009157F6" w:rsidRDefault="009157F6" w:rsidP="009157F6">
      <w:pPr>
        <w:spacing w:line="276" w:lineRule="auto"/>
        <w:jc w:val="both"/>
      </w:pPr>
      <w:r>
        <w:t>- демонстрирование творческих способностей художников слова, уже известных учащимся, и открытие новых имен писателей русской и зарубежной литературы, что положительно сказывается на общей подготовке по предмету.</w:t>
      </w:r>
    </w:p>
    <w:p w:rsidR="00E20A69" w:rsidRDefault="00E20A69" w:rsidP="009157F6"/>
    <w:sectPr w:rsidR="00E20A69" w:rsidSect="0091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6"/>
    <w:rsid w:val="00177687"/>
    <w:rsid w:val="0088586E"/>
    <w:rsid w:val="009157F6"/>
    <w:rsid w:val="00E20A69"/>
    <w:rsid w:val="00F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3A9F-391B-4BDD-B787-93BEE531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2022-10-01T08:49:00Z</dcterms:created>
  <dcterms:modified xsi:type="dcterms:W3CDTF">2022-10-03T09:19:00Z</dcterms:modified>
</cp:coreProperties>
</file>