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05693" w:rsidRDefault="00ED08C2" w:rsidP="00ED08C2">
      <w:pPr>
        <w:pStyle w:val="2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Аннотация к рабочей программе учебного предмета Информатика </w:t>
      </w:r>
    </w:p>
    <w:bookmarkEnd w:id="0"/>
    <w:p w14:paraId="00000002" w14:textId="77777777" w:rsidR="00B05693" w:rsidRDefault="00B05693"/>
    <w:p w14:paraId="00000003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 xml:space="preserve"> Программа по предмету  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</w:t>
      </w:r>
      <w:r>
        <w:rPr>
          <w:sz w:val="24"/>
          <w:szCs w:val="24"/>
        </w:rPr>
        <w:t>азования (ООП СОО).</w:t>
      </w:r>
    </w:p>
    <w:p w14:paraId="00000004" w14:textId="77777777" w:rsidR="00B05693" w:rsidRDefault="00B05693">
      <w:pPr>
        <w:spacing w:after="0" w:line="240" w:lineRule="auto"/>
        <w:ind w:left="0" w:right="0" w:firstLine="850"/>
        <w:rPr>
          <w:sz w:val="24"/>
          <w:szCs w:val="24"/>
        </w:rPr>
      </w:pPr>
      <w:bookmarkStart w:id="1" w:name="_heading=h.6jl5sb5a2gs8" w:colFirst="0" w:colLast="0"/>
      <w:bookmarkEnd w:id="1"/>
    </w:p>
    <w:p w14:paraId="00000005" w14:textId="77777777" w:rsidR="00B05693" w:rsidRDefault="00ED08C2">
      <w:pPr>
        <w:spacing w:after="0" w:line="240" w:lineRule="auto"/>
        <w:ind w:left="0" w:right="0" w:firstLine="85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 w14:paraId="00000006" w14:textId="77777777" w:rsidR="00B05693" w:rsidRDefault="00B05693">
      <w:pPr>
        <w:spacing w:after="0" w:line="240" w:lineRule="auto"/>
        <w:ind w:left="0" w:right="0" w:firstLine="850"/>
        <w:jc w:val="left"/>
        <w:rPr>
          <w:b/>
          <w:sz w:val="24"/>
          <w:szCs w:val="24"/>
        </w:rPr>
      </w:pPr>
    </w:p>
    <w:p w14:paraId="00000007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</w:t>
      </w:r>
      <w:r>
        <w:rPr>
          <w:sz w:val="24"/>
          <w:szCs w:val="24"/>
        </w:rPr>
        <w:t>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 (Приорит</w:t>
      </w:r>
      <w:r>
        <w:rPr>
          <w:sz w:val="24"/>
          <w:szCs w:val="24"/>
        </w:rPr>
        <w:t xml:space="preserve">етные направления науки, технологий и </w:t>
      </w:r>
      <w:proofErr w:type="gramStart"/>
      <w:r>
        <w:rPr>
          <w:sz w:val="24"/>
          <w:szCs w:val="24"/>
        </w:rPr>
        <w:t>техники</w:t>
      </w:r>
      <w:proofErr w:type="gramEnd"/>
      <w:r>
        <w:rPr>
          <w:sz w:val="24"/>
          <w:szCs w:val="24"/>
        </w:rPr>
        <w:t xml:space="preserve"> и перечень критических технологий РФ, Федеральная целевая программа «Электронная Россия», государственная инициатива «Наша новая школа», </w:t>
      </w:r>
      <w:proofErr w:type="spellStart"/>
      <w:r>
        <w:rPr>
          <w:sz w:val="24"/>
          <w:szCs w:val="24"/>
        </w:rPr>
        <w:t>Окинавская</w:t>
      </w:r>
      <w:proofErr w:type="spellEnd"/>
      <w:r>
        <w:rPr>
          <w:sz w:val="24"/>
          <w:szCs w:val="24"/>
        </w:rPr>
        <w:t xml:space="preserve"> хартия глобального информационного общества, Болонская деклара</w:t>
      </w:r>
      <w:r>
        <w:rPr>
          <w:sz w:val="24"/>
          <w:szCs w:val="24"/>
        </w:rPr>
        <w:t>ция и др.).</w:t>
      </w:r>
    </w:p>
    <w:p w14:paraId="00000008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 xml:space="preserve"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Его изучение обеспечит </w:t>
      </w:r>
      <w:r>
        <w:rPr>
          <w:sz w:val="24"/>
          <w:szCs w:val="24"/>
        </w:rPr>
        <w:t>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</w:t>
      </w:r>
      <w:r>
        <w:rPr>
          <w:sz w:val="24"/>
          <w:szCs w:val="24"/>
        </w:rPr>
        <w:t>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14:paraId="00000009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>Осн</w:t>
      </w:r>
      <w:r>
        <w:rPr>
          <w:sz w:val="24"/>
          <w:szCs w:val="24"/>
        </w:rPr>
        <w:t>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</w:t>
      </w:r>
      <w:r>
        <w:rPr>
          <w:sz w:val="24"/>
          <w:szCs w:val="24"/>
        </w:rPr>
        <w:t xml:space="preserve">ющей конкуренции на рынке труда. </w:t>
      </w:r>
    </w:p>
    <w:p w14:paraId="0000000A" w14:textId="77777777" w:rsidR="00B05693" w:rsidRDefault="00B05693">
      <w:pPr>
        <w:spacing w:after="0" w:line="240" w:lineRule="auto"/>
        <w:ind w:left="0" w:right="0" w:firstLine="850"/>
        <w:rPr>
          <w:sz w:val="24"/>
          <w:szCs w:val="24"/>
        </w:rPr>
      </w:pPr>
    </w:p>
    <w:p w14:paraId="0000000B" w14:textId="77777777" w:rsidR="00B05693" w:rsidRDefault="00ED08C2">
      <w:pPr>
        <w:spacing w:after="0" w:line="240" w:lineRule="auto"/>
        <w:ind w:left="0" w:right="0" w:firstLine="850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</w:t>
      </w:r>
    </w:p>
    <w:p w14:paraId="0000000C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</w:t>
      </w:r>
      <w:r>
        <w:rPr>
          <w:sz w:val="24"/>
          <w:szCs w:val="24"/>
        </w:rPr>
        <w:t>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</w:t>
      </w:r>
      <w:r>
        <w:rPr>
          <w:sz w:val="24"/>
          <w:szCs w:val="24"/>
        </w:rPr>
        <w:t>еление по классам (годам) обучения.</w:t>
      </w:r>
    </w:p>
    <w:p w14:paraId="0000000D" w14:textId="77777777" w:rsidR="00B05693" w:rsidRDefault="00ED08C2">
      <w:pPr>
        <w:spacing w:after="0" w:line="240" w:lineRule="auto"/>
        <w:ind w:left="0" w:right="0" w:firstLine="850"/>
        <w:rPr>
          <w:sz w:val="24"/>
          <w:szCs w:val="24"/>
        </w:rPr>
      </w:pPr>
      <w:r>
        <w:rPr>
          <w:sz w:val="24"/>
          <w:szCs w:val="24"/>
        </w:rPr>
        <w:t>Согласно основной образовательной программы среднего общего образования на изучение информатики на базовом уровне в 10–11 классах отводится 68 часов учебного времени (1 урок в неделю).</w:t>
      </w:r>
    </w:p>
    <w:p w14:paraId="0000000E" w14:textId="77777777" w:rsidR="00B05693" w:rsidRDefault="00B05693"/>
    <w:sectPr w:rsidR="00B0569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93"/>
    <w:rsid w:val="00B05693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85E9-7FF4-4231-9EFD-E06AA5D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5" w:line="252" w:lineRule="auto"/>
        <w:ind w:left="180" w:right="4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E3"/>
    <w:pPr>
      <w:ind w:hanging="180"/>
    </w:pPr>
    <w:rPr>
      <w:color w:val="000000"/>
    </w:rPr>
  </w:style>
  <w:style w:type="paragraph" w:styleId="1">
    <w:name w:val="heading 1"/>
    <w:next w:val="a"/>
    <w:link w:val="10"/>
    <w:uiPriority w:val="9"/>
    <w:qFormat/>
    <w:rsid w:val="00E34FE3"/>
    <w:pPr>
      <w:keepNext/>
      <w:keepLines/>
      <w:spacing w:after="34" w:line="264" w:lineRule="auto"/>
      <w:ind w:left="10" w:hanging="10"/>
      <w:jc w:val="center"/>
      <w:outlineLvl w:val="0"/>
    </w:pPr>
    <w:rPr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semiHidden/>
    <w:unhideWhenUsed/>
    <w:qFormat/>
    <w:rsid w:val="00E34FE3"/>
    <w:pPr>
      <w:keepNext/>
      <w:keepLines/>
      <w:spacing w:after="3" w:line="256" w:lineRule="auto"/>
      <w:ind w:left="245" w:hanging="10"/>
      <w:outlineLvl w:val="1"/>
    </w:pPr>
    <w:rPr>
      <w:b/>
      <w:color w:val="000000"/>
      <w:sz w:val="21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34FE3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FE3"/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paragraph" w:styleId="a4">
    <w:name w:val="List Paragraph"/>
    <w:basedOn w:val="a"/>
    <w:uiPriority w:val="34"/>
    <w:qFormat/>
    <w:rsid w:val="00E34FE3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39"/>
    <w:rsid w:val="00E3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34F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lcUTqQCjcFJ7D0Fg0f1IVuZtA==">AMUW2mXEgO7FAatgX6XKWU6tN2F6dHJTyY5Pd4N/8OOzH1iMXCCyP6URBVsIJHA8G3QqrcHmu5aPut9L54OOW02dxB/9zoNfUhGpUYPg7Fz9oB4kGIsqxXckFt9EJ3IeFVYfw80Zssgs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2022-09-30T09:56:00Z</dcterms:created>
  <dcterms:modified xsi:type="dcterms:W3CDTF">2022-10-03T09:24:00Z</dcterms:modified>
</cp:coreProperties>
</file>